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4E79"/>
          <w:sz w:val="40"/>
          <w:szCs w:val="40"/>
          <w:rFonts w:ascii="Calibri" w:cs="Calibri" w:eastAsia="Calibri" w:hAnsi="Calibri"/>
        </w:rPr>
        <w:t xml:space="preserve">Rebecca Sohn</w:t>
      </w:r>
    </w:p>
    <w:p>
      <w:pPr>
        <w:spacing w:after="40"/>
        <w:jc w:val="center"/>
      </w:pPr>
      <w:r>
        <w:rPr>
          <w:color w:val="333333"/>
          <w:sz w:val="22"/>
          <w:szCs w:val="22"/>
          <w:rFonts w:ascii="Calibri" w:cs="Calibri" w:eastAsia="Calibri" w:hAnsi="Calibri"/>
        </w:rPr>
        <w:t xml:space="preserve">Project Manager, Residential Development</w:t>
      </w:r>
    </w:p>
    <w:p>
      <w:pPr>
        <w:spacing w:after="120"/>
        <w:jc w:val="center"/>
      </w:pPr>
      <w:r>
        <w:rPr>
          <w:color w:val="333333"/>
          <w:sz w:val="20"/>
          <w:szCs w:val="20"/>
          <w:rFonts w:ascii="Calibri" w:cs="Calibri" w:eastAsia="Calibri" w:hAnsi="Calibri"/>
        </w:rPr>
        <w:t xml:space="preserve">Fort Lee, NJ 07024 · (201) 328-4096 · sohn.rebecca@gmail.com</w:t>
      </w:r>
    </w:p>
    <w:p>
      <w:pPr>
        <w:pBdr>
          <w:bottom w:val="single" w:color="1F4E79" w:sz="6" w:space="2"/>
        </w:pBdr>
        <w:spacing w:before="120" w:after="60"/>
      </w:pPr>
      <w:r>
        <w:rPr>
          <w:b/>
          <w:bCs/>
          <w:color w:val="1F4E79"/>
          <w:sz w:val="22"/>
          <w:szCs w:val="22"/>
          <w:rFonts w:ascii="Calibri" w:cs="Calibri" w:eastAsia="Calibri" w:hAnsi="Calibri"/>
          <w:spacing w:val="20"/>
        </w:rPr>
        <w:t xml:space="preserve">SUMMARY</w:t>
      </w:r>
    </w:p>
    <w:p>
      <w:pPr>
        <w:spacing w:after="40"/>
      </w:pPr>
      <w:r>
        <w:rPr>
          <w:sz w:val="20"/>
          <w:szCs w:val="20"/>
          <w:rFonts w:ascii="Calibri" w:cs="Calibri" w:eastAsia="Calibri" w:hAnsi="Calibri"/>
        </w:rPr>
        <w:t xml:space="preserve">Project Manager with 10 years of residential development experience at SJP Properties. Owner's representative for the development team, involved from site plan approval and schematic design through construction, final certificate of occupancy, project closeout and operations.</w:t>
      </w:r>
    </w:p>
    <w:p>
      <w:pPr>
        <w:pBdr>
          <w:bottom w:val="single" w:color="1F4E79" w:sz="6" w:space="2"/>
        </w:pBdr>
        <w:spacing w:before="120" w:after="60"/>
      </w:pPr>
      <w:r>
        <w:rPr>
          <w:b/>
          <w:bCs/>
          <w:color w:val="1F4E79"/>
          <w:sz w:val="22"/>
          <w:szCs w:val="22"/>
          <w:rFonts w:ascii="Calibri" w:cs="Calibri" w:eastAsia="Calibri" w:hAnsi="Calibri"/>
          <w:spacing w:val="20"/>
        </w:rPr>
        <w:t xml:space="preserve">SKILLS</w:t>
      </w:r>
    </w:p>
    <w:p>
      <w:pPr>
        <w:pStyle w:val="ListParagraph"/>
        <w:numPr>
          <w:ilvl w:val="0"/>
          <w:numId w:val="2"/>
        </w:numPr>
        <w:spacing w:after="20"/>
      </w:pPr>
      <w:r>
        <w:rPr>
          <w:sz w:val="20"/>
          <w:szCs w:val="20"/>
          <w:rFonts w:ascii="Calibri" w:cs="Calibri" w:eastAsia="Calibri" w:hAnsi="Calibri"/>
        </w:rPr>
        <w:t xml:space="preserve">Microsoft Word</w:t>
      </w:r>
    </w:p>
    <w:p>
      <w:pPr>
        <w:pStyle w:val="ListParagraph"/>
        <w:numPr>
          <w:ilvl w:val="0"/>
          <w:numId w:val="2"/>
        </w:numPr>
        <w:spacing w:after="20"/>
      </w:pPr>
      <w:r>
        <w:rPr>
          <w:sz w:val="20"/>
          <w:szCs w:val="20"/>
          <w:rFonts w:ascii="Calibri" w:cs="Calibri" w:eastAsia="Calibri" w:hAnsi="Calibri"/>
        </w:rPr>
        <w:t xml:space="preserve">PowerPoint</w:t>
      </w:r>
    </w:p>
    <w:p>
      <w:pPr>
        <w:pStyle w:val="ListParagraph"/>
        <w:numPr>
          <w:ilvl w:val="0"/>
          <w:numId w:val="2"/>
        </w:numPr>
        <w:spacing w:after="20"/>
      </w:pPr>
      <w:r>
        <w:rPr>
          <w:sz w:val="20"/>
          <w:szCs w:val="20"/>
          <w:rFonts w:ascii="Calibri" w:cs="Calibri" w:eastAsia="Calibri" w:hAnsi="Calibri"/>
        </w:rPr>
        <w:t xml:space="preserve">Excel</w:t>
      </w:r>
    </w:p>
    <w:p>
      <w:pPr>
        <w:pStyle w:val="ListParagraph"/>
        <w:numPr>
          <w:ilvl w:val="0"/>
          <w:numId w:val="2"/>
        </w:numPr>
        <w:spacing w:after="20"/>
      </w:pPr>
      <w:r>
        <w:rPr>
          <w:sz w:val="20"/>
          <w:szCs w:val="20"/>
          <w:rFonts w:ascii="Calibri" w:cs="Calibri" w:eastAsia="Calibri" w:hAnsi="Calibri"/>
        </w:rPr>
        <w:t xml:space="preserve">Outlook</w:t>
      </w:r>
    </w:p>
    <w:p>
      <w:pPr>
        <w:pStyle w:val="ListParagraph"/>
        <w:numPr>
          <w:ilvl w:val="0"/>
          <w:numId w:val="2"/>
        </w:numPr>
        <w:spacing w:after="20"/>
      </w:pPr>
      <w:r>
        <w:rPr>
          <w:sz w:val="20"/>
          <w:szCs w:val="20"/>
          <w:rFonts w:ascii="Calibri" w:cs="Calibri" w:eastAsia="Calibri" w:hAnsi="Calibri"/>
        </w:rPr>
        <w:t xml:space="preserve">Plangrid</w:t>
      </w:r>
    </w:p>
    <w:p>
      <w:pPr>
        <w:pStyle w:val="ListParagraph"/>
        <w:numPr>
          <w:ilvl w:val="0"/>
          <w:numId w:val="2"/>
        </w:numPr>
        <w:spacing w:after="20"/>
      </w:pPr>
      <w:r>
        <w:rPr>
          <w:sz w:val="20"/>
          <w:szCs w:val="20"/>
          <w:rFonts w:ascii="Calibri" w:cs="Calibri" w:eastAsia="Calibri" w:hAnsi="Calibri"/>
        </w:rPr>
        <w:t xml:space="preserve">Bluebeam</w:t>
      </w:r>
    </w:p>
    <w:p>
      <w:pPr>
        <w:pStyle w:val="ListParagraph"/>
        <w:numPr>
          <w:ilvl w:val="0"/>
          <w:numId w:val="2"/>
        </w:numPr>
        <w:spacing w:after="20"/>
      </w:pPr>
      <w:r>
        <w:rPr>
          <w:sz w:val="20"/>
          <w:szCs w:val="20"/>
          <w:rFonts w:ascii="Calibri" w:cs="Calibri" w:eastAsia="Calibri" w:hAnsi="Calibri"/>
        </w:rPr>
        <w:t xml:space="preserve">Conversant in Korean and Spanish</w:t>
      </w:r>
    </w:p>
    <w:p>
      <w:pPr>
        <w:pBdr>
          <w:bottom w:val="single" w:color="1F4E79" w:sz="6" w:space="2"/>
        </w:pBdr>
        <w:spacing w:before="120" w:after="60"/>
      </w:pPr>
      <w:r>
        <w:rPr>
          <w:b/>
          <w:bCs/>
          <w:color w:val="1F4E79"/>
          <w:sz w:val="22"/>
          <w:szCs w:val="22"/>
          <w:rFonts w:ascii="Calibri" w:cs="Calibri" w:eastAsia="Calibri" w:hAnsi="Calibri"/>
          <w:spacing w:val="20"/>
        </w:rPr>
        <w:t xml:space="preserve">EXPERIENCE</w:t>
      </w:r>
    </w:p>
    <w:p>
      <w:pPr>
        <w:keepNext/>
        <w:tabs>
          <w:tab w:val="right" w:pos="10512"/>
        </w:tabs>
        <w:spacing w:before="40" w:after="20"/>
      </w:pPr>
      <w:r>
        <w:rPr>
          <w:b/>
          <w:bCs/>
          <w:sz w:val="22"/>
          <w:szCs w:val="22"/>
          <w:rFonts w:ascii="Calibri" w:cs="Calibri" w:eastAsia="Calibri" w:hAnsi="Calibri"/>
        </w:rPr>
        <w:t xml:space="preserve">SJP Properties</w:t>
      </w:r>
      <w:r>
        <w:rPr>
          <w:color w:val="555555"/>
          <w:sz w:val="20"/>
          <w:szCs w:val="20"/>
          <w:rFonts w:ascii="Calibri" w:cs="Calibri" w:eastAsia="Calibri" w:hAnsi="Calibri"/>
        </w:rPr>
      </w:r>
      <w:r>
        <w:rPr>
          <w:b/>
          <w:bCs/>
          <w:sz w:val="20"/>
          <w:szCs w:val="20"/>
          <w:rFonts w:ascii="Calibri" w:cs="Calibri" w:eastAsia="Calibri" w:hAnsi="Calibri"/>
        </w:rPr>
        <w:t xml:space="preserve">	July 2011 – Current (as of 2022)</w:t>
      </w:r>
    </w:p>
    <w:p>
      <w:pPr>
        <w:keepNext/>
        <w:spacing w:after="20"/>
      </w:pPr>
      <w:r>
        <w:rPr>
          <w:color w:val="333333"/>
          <w:sz w:val="20"/>
          <w:szCs w:val="20"/>
          <w:rFonts w:ascii="Calibri" w:cs="Calibri" w:eastAsia="Calibri" w:hAnsi="Calibri"/>
        </w:rPr>
        <w:t xml:space="preserve">Owner's representative for the development team.</w:t>
      </w:r>
    </w:p>
    <w:p>
      <w:pPr>
        <w:keepNext/>
        <w:tabs>
          <w:tab w:val="right" w:pos="10512"/>
        </w:tabs>
        <w:spacing w:before="20" w:after="20"/>
      </w:pPr>
      <w:r>
        <w:rPr>
          <w:b/>
          <w:bCs/>
          <w:i/>
          <w:iCs/>
          <w:sz w:val="20"/>
          <w:szCs w:val="20"/>
          <w:rFonts w:ascii="Calibri" w:cs="Calibri" w:eastAsia="Calibri" w:hAnsi="Calibri"/>
        </w:rPr>
        <w:t xml:space="preserve">Project Manager</w:t>
      </w:r>
      <w:r>
        <w:rPr>
          <w:i/>
          <w:iCs/>
          <w:color w:val="444444"/>
          <w:sz w:val="20"/>
          <w:szCs w:val="20"/>
          <w:rFonts w:ascii="Calibri" w:cs="Calibri" w:eastAsia="Calibri" w:hAnsi="Calibri"/>
        </w:rPr>
        <w:t xml:space="preserve">  ·  200 Amsterdam, New York, NY · 55-story, 112-unit luxury condominium</w:t>
      </w:r>
      <w:r>
        <w:rPr>
          <w:i/>
          <w:iCs/>
          <w:color w:val="444444"/>
          <w:sz w:val="20"/>
          <w:szCs w:val="20"/>
          <w:rFonts w:ascii="Calibri" w:cs="Calibri" w:eastAsia="Calibri" w:hAnsi="Calibri"/>
        </w:rPr>
        <w:t xml:space="preserve">	January 2018 – Current</w:t>
      </w:r>
    </w:p>
    <w:p>
      <w:pPr>
        <w:pStyle w:val="ListParagraph"/>
        <w:numPr>
          <w:ilvl w:val="0"/>
          <w:numId w:val="2"/>
        </w:numPr>
        <w:spacing w:after="20"/>
      </w:pPr>
      <w:r>
        <w:rPr>
          <w:sz w:val="20"/>
          <w:szCs w:val="20"/>
          <w:rFonts w:ascii="Calibri" w:cs="Calibri" w:eastAsia="Calibri" w:hAnsi="Calibri"/>
        </w:rPr>
        <w:t xml:space="preserve">Responsible for the project administration and owner's oversight of the development, involved from the start of schematic design.</w:t>
      </w:r>
    </w:p>
    <w:p>
      <w:pPr>
        <w:pStyle w:val="ListParagraph"/>
        <w:numPr>
          <w:ilvl w:val="0"/>
          <w:numId w:val="2"/>
        </w:numPr>
        <w:spacing w:after="20"/>
      </w:pPr>
      <w:r>
        <w:rPr>
          <w:sz w:val="20"/>
          <w:szCs w:val="20"/>
          <w:rFonts w:ascii="Calibri" w:cs="Calibri" w:eastAsia="Calibri" w:hAnsi="Calibri"/>
        </w:rPr>
        <w:t xml:space="preserve">Collaborate with the team of 20+ architects, engineers and consultants to coordinate the various disciplines.</w:t>
      </w:r>
    </w:p>
    <w:p>
      <w:pPr>
        <w:pStyle w:val="ListParagraph"/>
        <w:numPr>
          <w:ilvl w:val="0"/>
          <w:numId w:val="2"/>
        </w:numPr>
        <w:spacing w:after="20"/>
      </w:pPr>
      <w:r>
        <w:rPr>
          <w:sz w:val="20"/>
          <w:szCs w:val="20"/>
          <w:rFonts w:ascii="Calibri" w:cs="Calibri" w:eastAsia="Calibri" w:hAnsi="Calibri"/>
        </w:rPr>
        <w:t xml:space="preserve">Work hand in hand with the construction manager to ensure the design intent is met on the construction end.</w:t>
      </w:r>
    </w:p>
    <w:p>
      <w:pPr>
        <w:pStyle w:val="ListParagraph"/>
        <w:numPr>
          <w:ilvl w:val="0"/>
          <w:numId w:val="2"/>
        </w:numPr>
        <w:spacing w:after="20"/>
      </w:pPr>
      <w:r>
        <w:rPr>
          <w:sz w:val="20"/>
          <w:szCs w:val="20"/>
          <w:rFonts w:ascii="Calibri" w:cs="Calibri" w:eastAsia="Calibri" w:hAnsi="Calibri"/>
        </w:rPr>
        <w:t xml:space="preserve">Worked in conjunction with the CM through the bidding, descoping and award of over $200 million of trade costs.</w:t>
      </w:r>
    </w:p>
    <w:p>
      <w:pPr>
        <w:pStyle w:val="ListParagraph"/>
        <w:numPr>
          <w:ilvl w:val="0"/>
          <w:numId w:val="2"/>
        </w:numPr>
        <w:spacing w:after="20"/>
      </w:pPr>
      <w:r>
        <w:rPr>
          <w:sz w:val="20"/>
          <w:szCs w:val="20"/>
          <w:rFonts w:ascii="Calibri" w:cs="Calibri" w:eastAsia="Calibri" w:hAnsi="Calibri"/>
        </w:rPr>
        <w:t xml:space="preserve">Maintain project budgets and review all costs, change orders and requisitions for accuracy to ensure the project is completed within budget.</w:t>
      </w:r>
    </w:p>
    <w:p>
      <w:pPr>
        <w:keepNext/>
        <w:tabs>
          <w:tab w:val="right" w:pos="10512"/>
        </w:tabs>
        <w:spacing w:before="100" w:after="20"/>
      </w:pPr>
      <w:r>
        <w:rPr>
          <w:b/>
          <w:bCs/>
          <w:i/>
          <w:iCs/>
          <w:sz w:val="20"/>
          <w:szCs w:val="20"/>
          <w:rFonts w:ascii="Calibri" w:cs="Calibri" w:eastAsia="Calibri" w:hAnsi="Calibri"/>
        </w:rPr>
        <w:t xml:space="preserve">Assistant Project Manager</w:t>
      </w:r>
      <w:r>
        <w:rPr>
          <w:i/>
          <w:iCs/>
          <w:color w:val="444444"/>
          <w:sz w:val="20"/>
          <w:szCs w:val="20"/>
          <w:rFonts w:ascii="Calibri" w:cs="Calibri" w:eastAsia="Calibri" w:hAnsi="Calibri"/>
        </w:rPr>
        <w:t xml:space="preserve">  ·  The Modern Phase I, Fort Lee, NJ</w:t>
      </w:r>
      <w:r>
        <w:rPr>
          <w:i/>
          <w:iCs/>
          <w:color w:val="444444"/>
          <w:sz w:val="20"/>
          <w:szCs w:val="20"/>
          <w:rFonts w:ascii="Calibri" w:cs="Calibri" w:eastAsia="Calibri" w:hAnsi="Calibri"/>
        </w:rPr>
        <w:t xml:space="preserve">	July 2011 – December 2017</w:t>
      </w:r>
    </w:p>
    <w:p>
      <w:pPr>
        <w:pStyle w:val="ListParagraph"/>
        <w:numPr>
          <w:ilvl w:val="0"/>
          <w:numId w:val="2"/>
        </w:numPr>
        <w:spacing w:after="20"/>
      </w:pPr>
      <w:r>
        <w:rPr>
          <w:sz w:val="20"/>
          <w:szCs w:val="20"/>
          <w:rFonts w:ascii="Calibri" w:cs="Calibri" w:eastAsia="Calibri" w:hAnsi="Calibri"/>
        </w:rPr>
        <w:t xml:space="preserve">47-story, 451-unit luxury rental building with over 75,000 SF of amenities.</w:t>
      </w:r>
    </w:p>
    <w:p>
      <w:pPr>
        <w:pStyle w:val="ListParagraph"/>
        <w:numPr>
          <w:ilvl w:val="0"/>
          <w:numId w:val="2"/>
        </w:numPr>
        <w:spacing w:after="20"/>
      </w:pPr>
      <w:r>
        <w:rPr>
          <w:sz w:val="20"/>
          <w:szCs w:val="20"/>
          <w:rFonts w:ascii="Calibri" w:cs="Calibri" w:eastAsia="Calibri" w:hAnsi="Calibri"/>
        </w:rPr>
        <w:t xml:space="preserve">Participated in activities from site plan approval through final certificate of occupancy, project closeout and operations.</w:t>
      </w:r>
    </w:p>
    <w:p>
      <w:pPr>
        <w:pStyle w:val="ListParagraph"/>
        <w:numPr>
          <w:ilvl w:val="0"/>
          <w:numId w:val="2"/>
        </w:numPr>
        <w:spacing w:after="20"/>
      </w:pPr>
      <w:r>
        <w:rPr>
          <w:sz w:val="20"/>
          <w:szCs w:val="20"/>
          <w:rFonts w:ascii="Calibri" w:cs="Calibri" w:eastAsia="Calibri" w:hAnsi="Calibri"/>
        </w:rPr>
        <w:t xml:space="preserve">Helped manage 40+ subcontractors totaling over $10 million in work during construction.</w:t>
      </w:r>
    </w:p>
    <w:p>
      <w:pPr>
        <w:pStyle w:val="ListParagraph"/>
        <w:numPr>
          <w:ilvl w:val="0"/>
          <w:numId w:val="2"/>
        </w:numPr>
        <w:spacing w:after="20"/>
      </w:pPr>
      <w:r>
        <w:rPr>
          <w:sz w:val="20"/>
          <w:szCs w:val="20"/>
          <w:rFonts w:ascii="Calibri" w:cs="Calibri" w:eastAsia="Calibri" w:hAnsi="Calibri"/>
        </w:rPr>
        <w:t xml:space="preserve">Teamed with management during the turnover process and the first year of operations.</w:t>
      </w:r>
    </w:p>
    <w:p>
      <w:pPr>
        <w:keepNext/>
        <w:tabs>
          <w:tab w:val="right" w:pos="10512"/>
        </w:tabs>
        <w:spacing w:before="140" w:after="0"/>
      </w:pPr>
      <w:r>
        <w:rPr>
          <w:b/>
          <w:bCs/>
          <w:sz w:val="22"/>
          <w:szCs w:val="22"/>
          <w:rFonts w:ascii="Calibri" w:cs="Calibri" w:eastAsia="Calibri" w:hAnsi="Calibri"/>
        </w:rPr>
        <w:t xml:space="preserve">Sales Office Administrator</w:t>
      </w:r>
      <w:r>
        <w:rPr>
          <w:b/>
          <w:bCs/>
          <w:sz w:val="20"/>
          <w:szCs w:val="20"/>
          <w:rFonts w:ascii="Calibri" w:cs="Calibri" w:eastAsia="Calibri" w:hAnsi="Calibri"/>
        </w:rPr>
        <w:t xml:space="preserve">	February 2007 – May 2011</w:t>
      </w:r>
    </w:p>
    <w:p>
      <w:pPr>
        <w:keepNext/>
        <w:spacing w:after="20"/>
      </w:pPr>
      <w:r>
        <w:rPr>
          <w:i/>
          <w:iCs/>
          <w:color w:val="444444"/>
          <w:sz w:val="20"/>
          <w:szCs w:val="20"/>
          <w:rFonts w:ascii="Calibri" w:cs="Calibri" w:eastAsia="Calibri" w:hAnsi="Calibri"/>
        </w:rPr>
        <w:t xml:space="preserve">The Marketing Directors, Inc., New York, NY</w:t>
      </w:r>
    </w:p>
    <w:p>
      <w:pPr>
        <w:pStyle w:val="ListParagraph"/>
        <w:numPr>
          <w:ilvl w:val="0"/>
          <w:numId w:val="2"/>
        </w:numPr>
        <w:spacing w:after="20"/>
      </w:pPr>
      <w:r>
        <w:rPr>
          <w:sz w:val="20"/>
          <w:szCs w:val="20"/>
          <w:rFonts w:ascii="Calibri" w:cs="Calibri" w:eastAsia="Calibri" w:hAnsi="Calibri"/>
        </w:rPr>
        <w:t xml:space="preserve">Responsible for administrative and customer service functions of the sales and marketing process at an on-site sales office.</w:t>
      </w:r>
    </w:p>
    <w:p>
      <w:pPr>
        <w:pStyle w:val="ListParagraph"/>
        <w:numPr>
          <w:ilvl w:val="0"/>
          <w:numId w:val="2"/>
        </w:numPr>
        <w:spacing w:after="20"/>
      </w:pPr>
      <w:r>
        <w:rPr>
          <w:sz w:val="20"/>
          <w:szCs w:val="20"/>
          <w:rFonts w:ascii="Calibri" w:cs="Calibri" w:eastAsia="Calibri" w:hAnsi="Calibri"/>
        </w:rPr>
        <w:t xml:space="preserve">Greet and establish rapport with all prospects and brokers in person, over the telephone and through e-mail, and coordinate with the sales team regarding prospects.</w:t>
      </w:r>
    </w:p>
    <w:p>
      <w:pPr>
        <w:pStyle w:val="ListParagraph"/>
        <w:numPr>
          <w:ilvl w:val="0"/>
          <w:numId w:val="2"/>
        </w:numPr>
        <w:spacing w:after="20"/>
      </w:pPr>
      <w:r>
        <w:rPr>
          <w:sz w:val="20"/>
          <w:szCs w:val="20"/>
          <w:rFonts w:ascii="Calibri" w:cs="Calibri" w:eastAsia="Calibri" w:hAnsi="Calibri"/>
        </w:rPr>
        <w:t xml:space="preserve">Produce and distribute daily and weekly reports on sales and prospective buyers.</w:t>
      </w:r>
    </w:p>
    <w:p>
      <w:pPr>
        <w:keepNext/>
        <w:tabs>
          <w:tab w:val="right" w:pos="10512"/>
        </w:tabs>
        <w:spacing w:before="140" w:after="0"/>
      </w:pPr>
      <w:r>
        <w:rPr>
          <w:b/>
          <w:bCs/>
          <w:sz w:val="22"/>
          <w:szCs w:val="22"/>
          <w:rFonts w:ascii="Calibri" w:cs="Calibri" w:eastAsia="Calibri" w:hAnsi="Calibri"/>
        </w:rPr>
        <w:t xml:space="preserve">Office Manager Assistant</w:t>
      </w:r>
      <w:r>
        <w:rPr>
          <w:b/>
          <w:bCs/>
          <w:sz w:val="20"/>
          <w:szCs w:val="20"/>
          <w:rFonts w:ascii="Calibri" w:cs="Calibri" w:eastAsia="Calibri" w:hAnsi="Calibri"/>
        </w:rPr>
        <w:t xml:space="preserve">	Dec. 2005 – Aug. 2007</w:t>
      </w:r>
    </w:p>
    <w:p>
      <w:pPr>
        <w:keepNext/>
        <w:spacing w:after="20"/>
      </w:pPr>
      <w:r>
        <w:rPr>
          <w:i/>
          <w:iCs/>
          <w:color w:val="444444"/>
          <w:sz w:val="20"/>
          <w:szCs w:val="20"/>
          <w:rFonts w:ascii="Calibri" w:cs="Calibri" w:eastAsia="Calibri" w:hAnsi="Calibri"/>
        </w:rPr>
        <w:t xml:space="preserve">Consumers Choice Mortgage Services, Inc., Montville, NJ</w:t>
      </w:r>
    </w:p>
    <w:p>
      <w:pPr>
        <w:pStyle w:val="ListParagraph"/>
        <w:numPr>
          <w:ilvl w:val="0"/>
          <w:numId w:val="2"/>
        </w:numPr>
        <w:spacing w:after="20"/>
      </w:pPr>
      <w:r>
        <w:rPr>
          <w:sz w:val="20"/>
          <w:szCs w:val="20"/>
          <w:rFonts w:ascii="Calibri" w:cs="Calibri" w:eastAsia="Calibri" w:hAnsi="Calibri"/>
        </w:rPr>
        <w:t xml:space="preserve">Reviewed the documents for closed loans to ensure compliance with Department of Banking regulations and requirements.</w:t>
      </w:r>
    </w:p>
    <w:p>
      <w:pPr>
        <w:pStyle w:val="ListParagraph"/>
        <w:numPr>
          <w:ilvl w:val="0"/>
          <w:numId w:val="2"/>
        </w:numPr>
        <w:spacing w:after="20"/>
      </w:pPr>
      <w:r>
        <w:rPr>
          <w:sz w:val="20"/>
          <w:szCs w:val="20"/>
          <w:rFonts w:ascii="Calibri" w:cs="Calibri" w:eastAsia="Calibri" w:hAnsi="Calibri"/>
        </w:rPr>
        <w:t xml:space="preserve">Managed payroll, accounts payable and accounts receivable.</w:t>
      </w:r>
    </w:p>
    <w:p>
      <w:pPr>
        <w:pBdr>
          <w:bottom w:val="single" w:color="1F4E79" w:sz="6" w:space="2"/>
        </w:pBdr>
        <w:spacing w:before="120" w:after="60"/>
      </w:pPr>
      <w:r>
        <w:rPr>
          <w:b/>
          <w:bCs/>
          <w:color w:val="1F4E79"/>
          <w:sz w:val="22"/>
          <w:szCs w:val="22"/>
          <w:rFonts w:ascii="Calibri" w:cs="Calibri" w:eastAsia="Calibri" w:hAnsi="Calibri"/>
          <w:spacing w:val="20"/>
        </w:rPr>
        <w:t xml:space="preserve">EDUCATION</w:t>
      </w:r>
    </w:p>
    <w:p>
      <w:pPr>
        <w:pStyle w:val="ListParagraph"/>
        <w:numPr>
          <w:ilvl w:val="0"/>
          <w:numId w:val="2"/>
        </w:numPr>
        <w:spacing w:after="20"/>
      </w:pPr>
      <w:r>
        <w:rPr>
          <w:sz w:val="20"/>
          <w:szCs w:val="20"/>
          <w:rFonts w:ascii="Calibri" w:cs="Calibri" w:eastAsia="Calibri" w:hAnsi="Calibri"/>
        </w:rPr>
        <w:t xml:space="preserve">Rutgers University, New Brunswick, NJ · B.A. in Cultural Anthropology, Minor in History · Graduated Summa Cum Laude · GPA 3.9 · May 2009</w:t>
      </w:r>
    </w:p>
    <w:p>
      <w:pPr>
        <w:pStyle w:val="ListParagraph"/>
        <w:numPr>
          <w:ilvl w:val="0"/>
          <w:numId w:val="2"/>
        </w:numPr>
        <w:spacing w:after="20"/>
      </w:pPr>
      <w:r>
        <w:rPr>
          <w:sz w:val="20"/>
          <w:szCs w:val="20"/>
          <w:rFonts w:ascii="Calibri" w:cs="Calibri" w:eastAsia="Calibri" w:hAnsi="Calibri"/>
        </w:rPr>
        <w:t xml:space="preserve">Bucknell University, Lewisburg, PA · Sept. 2004 – Dec. 2005</w:t>
      </w:r>
    </w:p>
    <w:sectPr>
      <w:pgSz w:w="12240" w:h="15840" w:orient="portrait"/>
      <w:pgMar w:top="720" w:right="864" w:bottom="720"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Rebecca Sohn Resume</dc:title>
  <dc:creator>Rebecca Sohn</dc:creator>
  <cp:lastModifiedBy>Un-named</cp:lastModifiedBy>
  <cp:revision>1</cp:revision>
  <dcterms:created xsi:type="dcterms:W3CDTF">2026-11-04T17:04:40.352Z</dcterms:created>
  <dcterms:modified xsi:type="dcterms:W3CDTF">2026-11-04T17:04:40.352Z</dcterms:modified>
</cp:coreProperties>
</file>

<file path=docProps/custom.xml><?xml version="1.0" encoding="utf-8"?>
<Properties xmlns="http://schemas.openxmlformats.org/officeDocument/2006/custom-properties" xmlns:vt="http://schemas.openxmlformats.org/officeDocument/2006/docPropsVTypes"/>
</file>